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58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85"/>
        <w:gridCol w:w="2995"/>
        <w:gridCol w:w="2060"/>
        <w:gridCol w:w="1338"/>
        <w:gridCol w:w="1678"/>
        <w:gridCol w:w="1473"/>
        <w:gridCol w:w="796"/>
        <w:gridCol w:w="850"/>
        <w:gridCol w:w="850"/>
        <w:gridCol w:w="1590"/>
        <w:gridCol w:w="1155"/>
        <w:gridCol w:w="315"/>
      </w:tblGrid>
      <w:tr w:rsidR="005B6F21" w:rsidTr="00A810E0">
        <w:trPr>
          <w:gridAfter w:val="1"/>
          <w:wAfter w:w="315" w:type="dxa"/>
          <w:trHeight w:val="300"/>
        </w:trPr>
        <w:tc>
          <w:tcPr>
            <w:tcW w:w="15270" w:type="dxa"/>
            <w:gridSpan w:val="11"/>
            <w:noWrap/>
            <w:vAlign w:val="bottom"/>
            <w:hideMark/>
          </w:tcPr>
          <w:p w:rsidR="005B6F21" w:rsidRDefault="005B6F21" w:rsidP="004973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Мероприятия по энергосбережен</w:t>
            </w:r>
            <w:r w:rsidR="00A2558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</w:t>
            </w:r>
            <w:r w:rsidR="007F55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ю многоквартирного дома № __</w:t>
            </w:r>
            <w:r w:rsidR="00D178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_</w:t>
            </w:r>
            <w:r w:rsidR="0037184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  <w:r w:rsidR="00D178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___</w:t>
            </w:r>
            <w:r w:rsidR="00C33F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по ул. __________</w:t>
            </w:r>
            <w:proofErr w:type="gramStart"/>
            <w:r w:rsidR="007F55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Поперечная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__________</w:t>
            </w:r>
          </w:p>
        </w:tc>
      </w:tr>
      <w:tr w:rsidR="00A810E0" w:rsidTr="00A810E0">
        <w:trPr>
          <w:trHeight w:val="300"/>
        </w:trPr>
        <w:tc>
          <w:tcPr>
            <w:tcW w:w="15585" w:type="dxa"/>
            <w:gridSpan w:val="12"/>
            <w:noWrap/>
            <w:vAlign w:val="bottom"/>
            <w:hideMark/>
          </w:tcPr>
          <w:p w:rsidR="00A810E0" w:rsidRDefault="00A81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на 2015-2017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г.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</w:tr>
      <w:tr w:rsidR="00A810E0" w:rsidTr="00A810E0">
        <w:trPr>
          <w:trHeight w:val="300"/>
        </w:trPr>
        <w:tc>
          <w:tcPr>
            <w:tcW w:w="485" w:type="dxa"/>
            <w:noWrap/>
            <w:vAlign w:val="bottom"/>
            <w:hideMark/>
          </w:tcPr>
          <w:p w:rsidR="00A810E0" w:rsidRDefault="00A810E0">
            <w:pPr>
              <w:spacing w:after="0"/>
              <w:rPr>
                <w:rFonts w:cs="Times New Roman"/>
              </w:rPr>
            </w:pPr>
          </w:p>
        </w:tc>
        <w:tc>
          <w:tcPr>
            <w:tcW w:w="2995" w:type="dxa"/>
            <w:noWrap/>
            <w:vAlign w:val="bottom"/>
            <w:hideMark/>
          </w:tcPr>
          <w:p w:rsidR="00A810E0" w:rsidRDefault="00A810E0">
            <w:pPr>
              <w:spacing w:after="0"/>
              <w:rPr>
                <w:rFonts w:cs="Times New Roman"/>
              </w:rPr>
            </w:pPr>
          </w:p>
        </w:tc>
        <w:tc>
          <w:tcPr>
            <w:tcW w:w="2060" w:type="dxa"/>
            <w:noWrap/>
            <w:vAlign w:val="bottom"/>
            <w:hideMark/>
          </w:tcPr>
          <w:p w:rsidR="00A810E0" w:rsidRDefault="00A810E0">
            <w:pPr>
              <w:spacing w:after="0"/>
              <w:rPr>
                <w:rFonts w:cs="Times New Roman"/>
              </w:rPr>
            </w:pPr>
          </w:p>
        </w:tc>
        <w:tc>
          <w:tcPr>
            <w:tcW w:w="1338" w:type="dxa"/>
            <w:noWrap/>
            <w:vAlign w:val="bottom"/>
            <w:hideMark/>
          </w:tcPr>
          <w:p w:rsidR="00A810E0" w:rsidRDefault="00A810E0">
            <w:pPr>
              <w:spacing w:after="0"/>
              <w:rPr>
                <w:rFonts w:cs="Times New Roman"/>
              </w:rPr>
            </w:pPr>
          </w:p>
        </w:tc>
        <w:tc>
          <w:tcPr>
            <w:tcW w:w="1678" w:type="dxa"/>
            <w:noWrap/>
            <w:vAlign w:val="bottom"/>
            <w:hideMark/>
          </w:tcPr>
          <w:p w:rsidR="00A810E0" w:rsidRDefault="00A810E0">
            <w:pPr>
              <w:spacing w:after="0"/>
              <w:rPr>
                <w:rFonts w:cs="Times New Roman"/>
              </w:rPr>
            </w:pPr>
          </w:p>
        </w:tc>
        <w:tc>
          <w:tcPr>
            <w:tcW w:w="1473" w:type="dxa"/>
            <w:noWrap/>
            <w:vAlign w:val="bottom"/>
            <w:hideMark/>
          </w:tcPr>
          <w:p w:rsidR="00A810E0" w:rsidRDefault="00A810E0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noWrap/>
            <w:vAlign w:val="bottom"/>
            <w:hideMark/>
          </w:tcPr>
          <w:p w:rsidR="00A810E0" w:rsidRDefault="00A810E0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A810E0" w:rsidRDefault="00A810E0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A810E0" w:rsidRDefault="00A810E0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noWrap/>
            <w:vAlign w:val="bottom"/>
            <w:hideMark/>
          </w:tcPr>
          <w:p w:rsidR="00A810E0" w:rsidRDefault="00A810E0">
            <w:pPr>
              <w:spacing w:after="0"/>
              <w:rPr>
                <w:rFonts w:cs="Times New Roman"/>
              </w:rPr>
            </w:pPr>
          </w:p>
        </w:tc>
        <w:tc>
          <w:tcPr>
            <w:tcW w:w="1470" w:type="dxa"/>
            <w:gridSpan w:val="2"/>
            <w:noWrap/>
            <w:vAlign w:val="bottom"/>
            <w:hideMark/>
          </w:tcPr>
          <w:p w:rsidR="00A810E0" w:rsidRDefault="00A810E0">
            <w:pPr>
              <w:spacing w:after="0"/>
              <w:rPr>
                <w:rFonts w:cs="Times New Roman"/>
              </w:rPr>
            </w:pPr>
          </w:p>
        </w:tc>
      </w:tr>
      <w:tr w:rsidR="00A810E0" w:rsidTr="00A810E0">
        <w:trPr>
          <w:trHeight w:val="585"/>
        </w:trPr>
        <w:tc>
          <w:tcPr>
            <w:tcW w:w="4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0E0" w:rsidRDefault="00A81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/п</w:t>
            </w:r>
          </w:p>
        </w:tc>
        <w:tc>
          <w:tcPr>
            <w:tcW w:w="29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0E0" w:rsidRDefault="00A81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Наименование мероприятий</w:t>
            </w:r>
          </w:p>
        </w:tc>
        <w:tc>
          <w:tcPr>
            <w:tcW w:w="2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0E0" w:rsidRDefault="00A81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Цель мероприятия</w:t>
            </w:r>
          </w:p>
        </w:tc>
        <w:tc>
          <w:tcPr>
            <w:tcW w:w="13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0E0" w:rsidRDefault="00A81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Срок реализации </w:t>
            </w:r>
          </w:p>
        </w:tc>
        <w:tc>
          <w:tcPr>
            <w:tcW w:w="1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0E0" w:rsidRDefault="00A81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Источник финансирования</w:t>
            </w:r>
          </w:p>
        </w:tc>
        <w:tc>
          <w:tcPr>
            <w:tcW w:w="14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0E0" w:rsidRDefault="00A81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Затраты на проведение мероприятий (тыс.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руб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24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10E0" w:rsidRDefault="00A81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План капитальных вложений по годам (тыс.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руб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1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0E0" w:rsidRDefault="00A81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Ожидаемый экономический эффект</w:t>
            </w:r>
          </w:p>
        </w:tc>
        <w:tc>
          <w:tcPr>
            <w:tcW w:w="14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0E0" w:rsidRDefault="00A81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Срок окупаемости</w:t>
            </w:r>
          </w:p>
        </w:tc>
      </w:tr>
      <w:tr w:rsidR="00A810E0" w:rsidTr="00A810E0">
        <w:trPr>
          <w:trHeight w:val="540"/>
        </w:trPr>
        <w:tc>
          <w:tcPr>
            <w:tcW w:w="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0E0" w:rsidRDefault="00A810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0E0" w:rsidRDefault="00A810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0E0" w:rsidRDefault="00A810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0E0" w:rsidRDefault="00A810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0E0" w:rsidRDefault="00A810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0E0" w:rsidRDefault="00A810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10E0" w:rsidRDefault="00A81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10E0" w:rsidRDefault="00A81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10E0" w:rsidRDefault="00A81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  <w:tc>
          <w:tcPr>
            <w:tcW w:w="1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0E0" w:rsidRDefault="00A810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7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0E0" w:rsidRDefault="00A810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810E0" w:rsidTr="00A810E0">
        <w:trPr>
          <w:trHeight w:val="39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0E0" w:rsidRDefault="00A81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1.Система отопления</w:t>
            </w:r>
          </w:p>
        </w:tc>
      </w:tr>
      <w:tr w:rsidR="00A810E0" w:rsidTr="00A810E0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0E0" w:rsidRDefault="00A810E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810E0" w:rsidRDefault="00A810E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Регулировка системы отопления в соответствии с графиком и возможностью регулирования системы в доме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810E0" w:rsidRDefault="00A810E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рациональное использование тепловой энергии, экономия потребления тепловой энергии в системе отопления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0E0" w:rsidRDefault="00A81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810E0" w:rsidRDefault="00A810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10E0" w:rsidRDefault="00A810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10E0" w:rsidRDefault="00A810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10E0" w:rsidRDefault="00A810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10E0" w:rsidRDefault="00A810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0E0" w:rsidRDefault="00A81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0E0" w:rsidRDefault="00A81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A810E0" w:rsidTr="00A810E0">
        <w:trPr>
          <w:trHeight w:val="105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0E0" w:rsidRDefault="00A810E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2.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810E0" w:rsidRDefault="00A810E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Замена изоляции трубопроводов системы отопления в помещениях общего пользования с применением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материалов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810E0" w:rsidRDefault="00A810E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рациональное использование тепловой энергии, экономия потребления тепловой энергии в системе отопления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0E0" w:rsidRDefault="00A81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810E0" w:rsidRDefault="00A810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10E0" w:rsidRDefault="00A810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10E0" w:rsidRDefault="00A810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10E0" w:rsidRDefault="00A810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10E0" w:rsidRDefault="00A810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0E0" w:rsidRDefault="00A81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0E0" w:rsidRDefault="00A81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A810E0" w:rsidTr="00A810E0">
        <w:trPr>
          <w:trHeight w:val="1275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10E0" w:rsidRDefault="00A81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810E0" w:rsidRDefault="00A810E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Ремонт изоляции трубопроводов системы отопления в помещениях общего пользования с применением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материалов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810E0" w:rsidRDefault="00A810E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рациональное использование тепловой энергии, экономия потребления тепловой энергии в системе отопления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10E0" w:rsidRDefault="00A81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810E0" w:rsidRDefault="00A810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10E0" w:rsidRDefault="00A810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10E0" w:rsidRDefault="00A810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10E0" w:rsidRDefault="00A810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10E0" w:rsidRDefault="00A810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10E0" w:rsidRDefault="00A810E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 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10E0" w:rsidRDefault="00A81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A810E0" w:rsidTr="00A810E0">
        <w:trPr>
          <w:trHeight w:val="1275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10E0" w:rsidRDefault="00A81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810E0" w:rsidRDefault="00A810E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Модернизация трубопроводов и арматуры системы отопления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810E0" w:rsidRDefault="00A810E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увеличение срока эксплуатации трубопроводов, снижение утечек воды, снижение числа аварий, рациональное использование тепловой энергии, экономия потребления тепловой энергии в системе отопления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10E0" w:rsidRDefault="00A81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810E0" w:rsidRDefault="00A810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A810E0" w:rsidRDefault="00A810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810E0" w:rsidRDefault="00A810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810E0" w:rsidRDefault="00A810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810E0" w:rsidRDefault="00A810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810E0" w:rsidRDefault="00A810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10E0" w:rsidRDefault="00A810E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8%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10E0" w:rsidRDefault="00A81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A810E0" w:rsidTr="00A810E0">
        <w:trPr>
          <w:trHeight w:val="1275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10E0" w:rsidRDefault="00A81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5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810E0" w:rsidRDefault="00A810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Установка общедомового прибора учета тепла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10E0" w:rsidRDefault="00A810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учет холодной воды, потребленной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10E0" w:rsidRDefault="00A81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810E0" w:rsidRDefault="00A810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810E0" w:rsidRDefault="00A810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810E0" w:rsidRDefault="00A810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810E0" w:rsidRDefault="00A810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810E0" w:rsidRDefault="00A810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10E0" w:rsidRDefault="00A810E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20%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10E0" w:rsidRDefault="00A81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A810E0" w:rsidTr="00A810E0">
        <w:trPr>
          <w:trHeight w:val="30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10E0" w:rsidRDefault="00A81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2.Система холодного водоснабжения</w:t>
            </w:r>
          </w:p>
        </w:tc>
      </w:tr>
      <w:tr w:rsidR="00A810E0" w:rsidTr="00A810E0">
        <w:trPr>
          <w:trHeight w:val="102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10E0" w:rsidRDefault="00935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  <w:bookmarkStart w:id="0" w:name="_GoBack"/>
            <w:bookmarkEnd w:id="0"/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810E0" w:rsidRDefault="00A810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Модернизация трубопроводов и арматуры за счет применения современных материалов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810E0" w:rsidRDefault="00A810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увеличение срока эксплуатации, рациональное использование воды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0E0" w:rsidRDefault="00A81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810E0" w:rsidRDefault="00A810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10E0" w:rsidRDefault="00A810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10E0" w:rsidRDefault="00A810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10E0" w:rsidRDefault="00A810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10E0" w:rsidRDefault="00A810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A810E0" w:rsidRDefault="00A810E0">
            <w:pPr>
              <w:spacing w:after="0" w:line="240" w:lineRule="auto"/>
              <w:ind w:left="708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0E0" w:rsidRDefault="00A81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A810E0" w:rsidTr="00A810E0">
        <w:trPr>
          <w:trHeight w:val="30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A810E0" w:rsidRDefault="00A81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3.Система электроснабжения</w:t>
            </w:r>
          </w:p>
        </w:tc>
      </w:tr>
      <w:tr w:rsidR="00A810E0" w:rsidTr="00A810E0">
        <w:trPr>
          <w:trHeight w:val="102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0E0" w:rsidRDefault="00A81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810E0" w:rsidRDefault="00A810E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Установка единых автоматизированных систем дистанционного контроля и учета электроэнергии в многоквартирном доме (одновременно фиксирующих показания индивидуальных и общедомовых приборов учета электроэнергии)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810E0" w:rsidRDefault="00A810E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исключение случаев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безучетного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потребления электрической энергии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0E0" w:rsidRDefault="00A81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810E0" w:rsidRDefault="00A810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10E0" w:rsidRDefault="00A810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10E0" w:rsidRDefault="00A810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10E0" w:rsidRDefault="00A810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10E0" w:rsidRDefault="00A810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0E0" w:rsidRDefault="00A81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10E0" w:rsidRDefault="00A81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A810E0" w:rsidTr="00A810E0">
        <w:trPr>
          <w:trHeight w:val="126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0E0" w:rsidRDefault="00A81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810E0" w:rsidRDefault="00A810E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Модернизация системы электроснабжения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810E0" w:rsidRDefault="00A810E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увеличение срока эксплуатации, снижение потерь при передаче электроэнергии, снижение числа аварий на внутридомовых сетях, увеличение степени безопасности при использовании системы электроснабжения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0E0" w:rsidRDefault="00A81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810E0" w:rsidRDefault="00A810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10E0" w:rsidRDefault="00A810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10E0" w:rsidRDefault="00A810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10E0" w:rsidRDefault="00A810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10E0" w:rsidRDefault="00A810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0E0" w:rsidRDefault="00A810E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5% 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0E0" w:rsidRDefault="00A81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A810E0" w:rsidTr="00A810E0">
        <w:trPr>
          <w:trHeight w:val="126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0E0" w:rsidRDefault="00A81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810E0" w:rsidRDefault="00A810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Установка оборудования для автоматического освещения помещений в местах общего пользования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10E0" w:rsidRDefault="00A810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автоматическое регулирование освещенности, экономия электроэнергии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0E0" w:rsidRDefault="00A81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810E0" w:rsidRDefault="00A810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10E0" w:rsidRDefault="00A810E0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10E0" w:rsidRDefault="00A810E0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10E0" w:rsidRDefault="00A810E0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10E0" w:rsidRDefault="00A810E0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0E0" w:rsidRDefault="00A810E0">
            <w:pPr>
              <w:spacing w:after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20%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0E0" w:rsidRDefault="00A81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A810E0" w:rsidTr="00A810E0">
        <w:trPr>
          <w:trHeight w:val="126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0E0" w:rsidRDefault="00A81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4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810E0" w:rsidRDefault="00A810E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Применение альтернативных источников получения электрической энергии для освещения помещений в местах общего пользования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810E0" w:rsidRDefault="00A810E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экономия электроэнергии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0E0" w:rsidRDefault="00A81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810E0" w:rsidRDefault="00A810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810E0" w:rsidRDefault="00A810E0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810E0" w:rsidRDefault="00A810E0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810E0" w:rsidRDefault="00A810E0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810E0" w:rsidRDefault="00A810E0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0E0" w:rsidRDefault="00A810E0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0E0" w:rsidRDefault="00A81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810E0" w:rsidTr="00A810E0">
        <w:trPr>
          <w:trHeight w:val="126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0E0" w:rsidRDefault="00A81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810E0" w:rsidRDefault="00A810E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Замена ламп накаливания в местах общего пользования на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энергоэффективные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лампы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810E0" w:rsidRDefault="00A810E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экономия электроэнергии, улучшение качества освещения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0E0" w:rsidRDefault="00A81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810E0" w:rsidRDefault="00A810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плата за содержание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810E0" w:rsidRDefault="00A810E0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810E0" w:rsidRDefault="00A810E0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810E0" w:rsidRDefault="00A810E0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810E0" w:rsidRDefault="00A810E0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0E0" w:rsidRDefault="00A810E0">
            <w:pPr>
              <w:spacing w:after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0E0" w:rsidRDefault="00A81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A810E0" w:rsidTr="00A810E0">
        <w:trPr>
          <w:trHeight w:val="30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A810E0" w:rsidRDefault="00A81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4.Дверные и оконные конструкции</w:t>
            </w:r>
          </w:p>
        </w:tc>
      </w:tr>
      <w:tr w:rsidR="00A810E0" w:rsidTr="00A810E0">
        <w:trPr>
          <w:trHeight w:val="1290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0E0" w:rsidRDefault="00A81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810E0" w:rsidRDefault="00A810E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Уплотнение и утепление дверных блоков на входе в подъезды и обеспечение автоматического закрывания дверей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810E0" w:rsidRDefault="00A810E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 через двери подъездов, рациональное использование тепловой энергии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0E0" w:rsidRDefault="00A81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810E0" w:rsidRDefault="00A810E0"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содержание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10E0" w:rsidRDefault="00A810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10E0" w:rsidRDefault="00A810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10E0" w:rsidRDefault="00A810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10E0" w:rsidRDefault="00A810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0E0" w:rsidRDefault="00A81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7%</w:t>
            </w: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0E0" w:rsidRDefault="00A81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A810E0" w:rsidTr="00A810E0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0E0" w:rsidRDefault="00A81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810E0" w:rsidRDefault="00A810E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Утепление и уплотнение оконных блоков в подъездах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810E0" w:rsidRDefault="00A810E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инфильтрации через оконные блоки,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0E0" w:rsidRDefault="00A81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810E0" w:rsidRDefault="00A810E0"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содержание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10E0" w:rsidRDefault="00A810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10E0" w:rsidRDefault="00A810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10E0" w:rsidRDefault="00A810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10E0" w:rsidRDefault="00A810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0E0" w:rsidRDefault="00A81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0E0" w:rsidRDefault="00A81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A810E0" w:rsidTr="00A810E0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0E0" w:rsidRDefault="00A81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810E0" w:rsidRDefault="00A810E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Замена заполнений оконных проемов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810E0" w:rsidRDefault="00A810E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инфильтрации через заполнения оконных проемов, рациональное использование тепловой энергии, увеличение срока службы окон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0E0" w:rsidRDefault="00A81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810E0" w:rsidRDefault="00A810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10E0" w:rsidRDefault="00A810E0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10E0" w:rsidRDefault="00A810E0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10E0" w:rsidRDefault="00A810E0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10E0" w:rsidRDefault="00A810E0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0E0" w:rsidRDefault="00A810E0">
            <w:pPr>
              <w:spacing w:after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10%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0E0" w:rsidRDefault="00A81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A810E0" w:rsidTr="00A810E0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0E0" w:rsidRDefault="00A81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810E0" w:rsidRDefault="00A810E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Замена заполнений дверных проемов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810E0" w:rsidRDefault="00A810E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 через заполнения дверных проемов, рациональное использование тепловой энергии, увеличение срока службы дверей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0E0" w:rsidRDefault="00A81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810E0" w:rsidRDefault="00A810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10E0" w:rsidRDefault="00A810E0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10E0" w:rsidRDefault="00A810E0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10E0" w:rsidRDefault="00A810E0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10E0" w:rsidRDefault="00A810E0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0E0" w:rsidRDefault="00A810E0">
            <w:pPr>
              <w:spacing w:after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10%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0E0" w:rsidRDefault="00A81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A810E0" w:rsidTr="00A810E0">
        <w:trPr>
          <w:trHeight w:val="30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A810E0" w:rsidRDefault="00A81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lastRenderedPageBreak/>
              <w:t>5.Наружные конструкции</w:t>
            </w:r>
          </w:p>
        </w:tc>
      </w:tr>
      <w:tr w:rsidR="00A810E0" w:rsidTr="00A810E0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0E0" w:rsidRDefault="00A81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810E0" w:rsidRDefault="00A810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Гидрофобизация</w:t>
            </w:r>
            <w:proofErr w:type="spellEnd"/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10E0" w:rsidRDefault="00A810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уменьшение промерзания стен,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0E0" w:rsidRDefault="00A81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810E0" w:rsidRDefault="00A810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10E0" w:rsidRDefault="00A810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10E0" w:rsidRDefault="00A810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10E0" w:rsidRDefault="00A810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10E0" w:rsidRDefault="00A810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0E0" w:rsidRDefault="00A81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0E0" w:rsidRDefault="00A81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A810E0" w:rsidTr="00A810E0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0E0" w:rsidRDefault="00A81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810E0" w:rsidRDefault="00A810E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Утепление основания чердачных помещений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810E0" w:rsidRDefault="00A810E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 через перекрытие верхнего этажа,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0E0" w:rsidRDefault="00A81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810E0" w:rsidRDefault="00A810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810E0" w:rsidRDefault="00A810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810E0" w:rsidRDefault="00A810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810E0" w:rsidRDefault="00A810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810E0" w:rsidRDefault="00A810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0E0" w:rsidRDefault="00A81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0E0" w:rsidRDefault="00A81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A810E0" w:rsidTr="00A810E0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0E0" w:rsidRDefault="00A81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810E0" w:rsidRDefault="00A810E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Утепление наружных стен фасадов здания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810E0" w:rsidRDefault="00A810E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тепла, рациональное использование тепловой энергии, увеличение срока службы стеновых конструкций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0E0" w:rsidRDefault="00A81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810E0" w:rsidRDefault="00A810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810E0" w:rsidRDefault="00A810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810E0" w:rsidRDefault="00A810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810E0" w:rsidRDefault="00A810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810E0" w:rsidRDefault="00A810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0E0" w:rsidRDefault="00A81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0E0" w:rsidRDefault="00A81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A810E0" w:rsidTr="00A810E0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0E0" w:rsidRDefault="00A81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810E0" w:rsidRDefault="00A810E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Восстановление утеплителя основания чердачных помещений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810E0" w:rsidRDefault="00A810E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 через перекрытие верхнего этажа,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0E0" w:rsidRDefault="00A81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810E0" w:rsidRDefault="00A810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810E0" w:rsidRDefault="00A810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810E0" w:rsidRDefault="00A810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810E0" w:rsidRDefault="00A810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810E0" w:rsidRDefault="00A810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0E0" w:rsidRDefault="00A81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0E0" w:rsidRDefault="00A81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A810E0" w:rsidTr="00A810E0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0E0" w:rsidRDefault="00A81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810E0" w:rsidRDefault="00A810E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Ремонт наружных конструкций здания в местах их промерзания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810E0" w:rsidRDefault="00A810E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уменьшение промерзания стен, рациональное использование тепловой энергии, увеличение срока службы стеновых конструкций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0E0" w:rsidRDefault="00A81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810E0" w:rsidRDefault="00A810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810E0" w:rsidRDefault="00A810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810E0" w:rsidRDefault="00A810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810E0" w:rsidRDefault="00A810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810E0" w:rsidRDefault="00A810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0E0" w:rsidRDefault="00A81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0E0" w:rsidRDefault="00A81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A810E0" w:rsidTr="00A810E0">
        <w:trPr>
          <w:trHeight w:val="300"/>
        </w:trPr>
        <w:tc>
          <w:tcPr>
            <w:tcW w:w="485" w:type="dxa"/>
            <w:vAlign w:val="bottom"/>
            <w:hideMark/>
          </w:tcPr>
          <w:p w:rsidR="00A810E0" w:rsidRDefault="00A810E0">
            <w:pPr>
              <w:spacing w:after="0"/>
              <w:rPr>
                <w:rFonts w:cs="Times New Roman"/>
              </w:rPr>
            </w:pPr>
          </w:p>
        </w:tc>
        <w:tc>
          <w:tcPr>
            <w:tcW w:w="2995" w:type="dxa"/>
            <w:vAlign w:val="bottom"/>
            <w:hideMark/>
          </w:tcPr>
          <w:p w:rsidR="00A810E0" w:rsidRDefault="00A810E0">
            <w:pPr>
              <w:spacing w:after="0"/>
              <w:rPr>
                <w:rFonts w:cs="Times New Roman"/>
              </w:rPr>
            </w:pPr>
          </w:p>
        </w:tc>
        <w:tc>
          <w:tcPr>
            <w:tcW w:w="2060" w:type="dxa"/>
            <w:vAlign w:val="bottom"/>
            <w:hideMark/>
          </w:tcPr>
          <w:p w:rsidR="00A810E0" w:rsidRDefault="00A810E0">
            <w:pPr>
              <w:spacing w:after="0"/>
              <w:rPr>
                <w:rFonts w:cs="Times New Roman"/>
              </w:rPr>
            </w:pPr>
          </w:p>
        </w:tc>
        <w:tc>
          <w:tcPr>
            <w:tcW w:w="1338" w:type="dxa"/>
            <w:vAlign w:val="bottom"/>
            <w:hideMark/>
          </w:tcPr>
          <w:p w:rsidR="00A810E0" w:rsidRDefault="00A810E0">
            <w:pPr>
              <w:spacing w:after="0"/>
              <w:rPr>
                <w:rFonts w:cs="Times New Roman"/>
              </w:rPr>
            </w:pPr>
          </w:p>
        </w:tc>
        <w:tc>
          <w:tcPr>
            <w:tcW w:w="1678" w:type="dxa"/>
            <w:vAlign w:val="bottom"/>
            <w:hideMark/>
          </w:tcPr>
          <w:p w:rsidR="00A810E0" w:rsidRDefault="00A810E0">
            <w:pPr>
              <w:spacing w:after="0"/>
              <w:rPr>
                <w:rFonts w:cs="Times New Roman"/>
              </w:rPr>
            </w:pPr>
          </w:p>
        </w:tc>
        <w:tc>
          <w:tcPr>
            <w:tcW w:w="1473" w:type="dxa"/>
            <w:vAlign w:val="bottom"/>
            <w:hideMark/>
          </w:tcPr>
          <w:p w:rsidR="00A810E0" w:rsidRDefault="00A810E0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vAlign w:val="bottom"/>
            <w:hideMark/>
          </w:tcPr>
          <w:p w:rsidR="00A810E0" w:rsidRDefault="00A810E0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vAlign w:val="bottom"/>
            <w:hideMark/>
          </w:tcPr>
          <w:p w:rsidR="00A810E0" w:rsidRDefault="00A810E0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vAlign w:val="bottom"/>
            <w:hideMark/>
          </w:tcPr>
          <w:p w:rsidR="00A810E0" w:rsidRDefault="00A810E0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vAlign w:val="bottom"/>
            <w:hideMark/>
          </w:tcPr>
          <w:p w:rsidR="00A810E0" w:rsidRDefault="00A810E0">
            <w:pPr>
              <w:spacing w:after="0"/>
              <w:rPr>
                <w:rFonts w:cs="Times New Roman"/>
              </w:rPr>
            </w:pPr>
          </w:p>
        </w:tc>
        <w:tc>
          <w:tcPr>
            <w:tcW w:w="1470" w:type="dxa"/>
            <w:gridSpan w:val="2"/>
            <w:vAlign w:val="bottom"/>
            <w:hideMark/>
          </w:tcPr>
          <w:p w:rsidR="00A810E0" w:rsidRDefault="00A810E0">
            <w:pPr>
              <w:spacing w:after="0"/>
              <w:rPr>
                <w:rFonts w:cs="Times New Roman"/>
              </w:rPr>
            </w:pPr>
          </w:p>
        </w:tc>
      </w:tr>
    </w:tbl>
    <w:p w:rsidR="00A810E0" w:rsidRDefault="00A810E0" w:rsidP="00A810E0"/>
    <w:p w:rsidR="005B6F21" w:rsidRDefault="005B6F21"/>
    <w:sectPr w:rsidR="005B6F21" w:rsidSect="00C5782A">
      <w:pgSz w:w="16838" w:h="11906" w:orient="landscape"/>
      <w:pgMar w:top="141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323267"/>
    <w:rsid w:val="00004270"/>
    <w:rsid w:val="00025B02"/>
    <w:rsid w:val="0005230F"/>
    <w:rsid w:val="00066671"/>
    <w:rsid w:val="00070FA6"/>
    <w:rsid w:val="00071FA7"/>
    <w:rsid w:val="0009637E"/>
    <w:rsid w:val="0009778F"/>
    <w:rsid w:val="00097D3D"/>
    <w:rsid w:val="000A0B34"/>
    <w:rsid w:val="000B3B52"/>
    <w:rsid w:val="000D4CA2"/>
    <w:rsid w:val="000F54E1"/>
    <w:rsid w:val="00102D22"/>
    <w:rsid w:val="0011139A"/>
    <w:rsid w:val="00114EB3"/>
    <w:rsid w:val="001158D1"/>
    <w:rsid w:val="00126BF0"/>
    <w:rsid w:val="00130FC5"/>
    <w:rsid w:val="00134FC3"/>
    <w:rsid w:val="0014137A"/>
    <w:rsid w:val="001527F1"/>
    <w:rsid w:val="00154113"/>
    <w:rsid w:val="00162BE8"/>
    <w:rsid w:val="00163C23"/>
    <w:rsid w:val="001710FC"/>
    <w:rsid w:val="001B73F2"/>
    <w:rsid w:val="001C0BA4"/>
    <w:rsid w:val="001C6844"/>
    <w:rsid w:val="001D4FF5"/>
    <w:rsid w:val="001F4FFF"/>
    <w:rsid w:val="00222128"/>
    <w:rsid w:val="002421EF"/>
    <w:rsid w:val="002442D9"/>
    <w:rsid w:val="00262CBD"/>
    <w:rsid w:val="00265035"/>
    <w:rsid w:val="0027627F"/>
    <w:rsid w:val="0028565A"/>
    <w:rsid w:val="00290553"/>
    <w:rsid w:val="002B3AA8"/>
    <w:rsid w:val="002F0250"/>
    <w:rsid w:val="002F2174"/>
    <w:rsid w:val="003032C4"/>
    <w:rsid w:val="003066CC"/>
    <w:rsid w:val="00313B72"/>
    <w:rsid w:val="00316674"/>
    <w:rsid w:val="00323267"/>
    <w:rsid w:val="00324C19"/>
    <w:rsid w:val="00325FDC"/>
    <w:rsid w:val="00327009"/>
    <w:rsid w:val="00337184"/>
    <w:rsid w:val="00343018"/>
    <w:rsid w:val="00347D9B"/>
    <w:rsid w:val="003707AD"/>
    <w:rsid w:val="00371846"/>
    <w:rsid w:val="00374ADA"/>
    <w:rsid w:val="00387EEF"/>
    <w:rsid w:val="00392AFA"/>
    <w:rsid w:val="00395EA7"/>
    <w:rsid w:val="00397489"/>
    <w:rsid w:val="003977F4"/>
    <w:rsid w:val="00397E24"/>
    <w:rsid w:val="003A01BB"/>
    <w:rsid w:val="003A057E"/>
    <w:rsid w:val="003A0BD0"/>
    <w:rsid w:val="003A2607"/>
    <w:rsid w:val="003B5AF5"/>
    <w:rsid w:val="003D2074"/>
    <w:rsid w:val="003D7970"/>
    <w:rsid w:val="003F318E"/>
    <w:rsid w:val="003F3AD2"/>
    <w:rsid w:val="003F73FD"/>
    <w:rsid w:val="00403CBB"/>
    <w:rsid w:val="00435392"/>
    <w:rsid w:val="00443784"/>
    <w:rsid w:val="00444E38"/>
    <w:rsid w:val="00463FCD"/>
    <w:rsid w:val="00464EA5"/>
    <w:rsid w:val="0046569E"/>
    <w:rsid w:val="004723E1"/>
    <w:rsid w:val="00480389"/>
    <w:rsid w:val="00481DF8"/>
    <w:rsid w:val="00483820"/>
    <w:rsid w:val="004956CF"/>
    <w:rsid w:val="00495AE6"/>
    <w:rsid w:val="0049639F"/>
    <w:rsid w:val="004965F9"/>
    <w:rsid w:val="00497312"/>
    <w:rsid w:val="004A099E"/>
    <w:rsid w:val="004B2395"/>
    <w:rsid w:val="004D245D"/>
    <w:rsid w:val="004D2AD7"/>
    <w:rsid w:val="004D5238"/>
    <w:rsid w:val="004D7949"/>
    <w:rsid w:val="004D7EE7"/>
    <w:rsid w:val="004E1207"/>
    <w:rsid w:val="004F38E3"/>
    <w:rsid w:val="004F603B"/>
    <w:rsid w:val="005045AB"/>
    <w:rsid w:val="005046AA"/>
    <w:rsid w:val="0050639B"/>
    <w:rsid w:val="00507525"/>
    <w:rsid w:val="005126C6"/>
    <w:rsid w:val="00516B7A"/>
    <w:rsid w:val="005312EF"/>
    <w:rsid w:val="0053568D"/>
    <w:rsid w:val="0053710A"/>
    <w:rsid w:val="00541B1D"/>
    <w:rsid w:val="0054377C"/>
    <w:rsid w:val="00547052"/>
    <w:rsid w:val="005507E9"/>
    <w:rsid w:val="00557853"/>
    <w:rsid w:val="00563FDC"/>
    <w:rsid w:val="005652F6"/>
    <w:rsid w:val="00583287"/>
    <w:rsid w:val="005871A8"/>
    <w:rsid w:val="005923CE"/>
    <w:rsid w:val="00595B3F"/>
    <w:rsid w:val="005A66C9"/>
    <w:rsid w:val="005A7112"/>
    <w:rsid w:val="005A75B2"/>
    <w:rsid w:val="005B0506"/>
    <w:rsid w:val="005B6F21"/>
    <w:rsid w:val="005C13CB"/>
    <w:rsid w:val="005C3D3D"/>
    <w:rsid w:val="005C4858"/>
    <w:rsid w:val="005C568A"/>
    <w:rsid w:val="005D3503"/>
    <w:rsid w:val="005D56C0"/>
    <w:rsid w:val="00604B53"/>
    <w:rsid w:val="006068A5"/>
    <w:rsid w:val="00614569"/>
    <w:rsid w:val="0061793A"/>
    <w:rsid w:val="006310B7"/>
    <w:rsid w:val="00635BAD"/>
    <w:rsid w:val="0063765C"/>
    <w:rsid w:val="0064449B"/>
    <w:rsid w:val="006470C5"/>
    <w:rsid w:val="006536B1"/>
    <w:rsid w:val="00657654"/>
    <w:rsid w:val="006650E0"/>
    <w:rsid w:val="00671295"/>
    <w:rsid w:val="00673F5F"/>
    <w:rsid w:val="00674BAD"/>
    <w:rsid w:val="006964E9"/>
    <w:rsid w:val="006A0EE1"/>
    <w:rsid w:val="006A51D7"/>
    <w:rsid w:val="006C3C2C"/>
    <w:rsid w:val="006D47C2"/>
    <w:rsid w:val="006E00D4"/>
    <w:rsid w:val="006F073E"/>
    <w:rsid w:val="006F2824"/>
    <w:rsid w:val="006F3D93"/>
    <w:rsid w:val="007025FC"/>
    <w:rsid w:val="00704123"/>
    <w:rsid w:val="0071082F"/>
    <w:rsid w:val="00725FA7"/>
    <w:rsid w:val="00742209"/>
    <w:rsid w:val="00742A6D"/>
    <w:rsid w:val="00744E31"/>
    <w:rsid w:val="007456F8"/>
    <w:rsid w:val="00747EFE"/>
    <w:rsid w:val="007532F9"/>
    <w:rsid w:val="00753442"/>
    <w:rsid w:val="0076030B"/>
    <w:rsid w:val="00760538"/>
    <w:rsid w:val="007660D4"/>
    <w:rsid w:val="007676FF"/>
    <w:rsid w:val="0078169D"/>
    <w:rsid w:val="00782DD7"/>
    <w:rsid w:val="007835B3"/>
    <w:rsid w:val="00784110"/>
    <w:rsid w:val="00792E9B"/>
    <w:rsid w:val="00797182"/>
    <w:rsid w:val="007A5639"/>
    <w:rsid w:val="007A5DB8"/>
    <w:rsid w:val="007B5687"/>
    <w:rsid w:val="007C41C7"/>
    <w:rsid w:val="007D1988"/>
    <w:rsid w:val="007E4425"/>
    <w:rsid w:val="007E7D56"/>
    <w:rsid w:val="007F0813"/>
    <w:rsid w:val="007F153F"/>
    <w:rsid w:val="007F4669"/>
    <w:rsid w:val="007F55C0"/>
    <w:rsid w:val="0083345E"/>
    <w:rsid w:val="0085128E"/>
    <w:rsid w:val="00852DBD"/>
    <w:rsid w:val="00866683"/>
    <w:rsid w:val="008770C3"/>
    <w:rsid w:val="00880E0F"/>
    <w:rsid w:val="00882D49"/>
    <w:rsid w:val="00884192"/>
    <w:rsid w:val="00887DCA"/>
    <w:rsid w:val="00893D9C"/>
    <w:rsid w:val="00895A8F"/>
    <w:rsid w:val="008961DF"/>
    <w:rsid w:val="008972CB"/>
    <w:rsid w:val="008A1C0A"/>
    <w:rsid w:val="008A587A"/>
    <w:rsid w:val="008B78C9"/>
    <w:rsid w:val="008D12CC"/>
    <w:rsid w:val="008E583C"/>
    <w:rsid w:val="008E6273"/>
    <w:rsid w:val="008F00C7"/>
    <w:rsid w:val="008F0811"/>
    <w:rsid w:val="008F0B6B"/>
    <w:rsid w:val="008F0D38"/>
    <w:rsid w:val="008F1E91"/>
    <w:rsid w:val="008F27BE"/>
    <w:rsid w:val="008F47EB"/>
    <w:rsid w:val="00911782"/>
    <w:rsid w:val="00912A0B"/>
    <w:rsid w:val="009269B9"/>
    <w:rsid w:val="00935703"/>
    <w:rsid w:val="009421C1"/>
    <w:rsid w:val="009463E4"/>
    <w:rsid w:val="009471A5"/>
    <w:rsid w:val="0095436F"/>
    <w:rsid w:val="00992A1F"/>
    <w:rsid w:val="009969BE"/>
    <w:rsid w:val="009B57C8"/>
    <w:rsid w:val="009B58B4"/>
    <w:rsid w:val="009C064B"/>
    <w:rsid w:val="009C1015"/>
    <w:rsid w:val="009C684E"/>
    <w:rsid w:val="009E574C"/>
    <w:rsid w:val="00A25583"/>
    <w:rsid w:val="00A64464"/>
    <w:rsid w:val="00A810E0"/>
    <w:rsid w:val="00A82D43"/>
    <w:rsid w:val="00AB29AB"/>
    <w:rsid w:val="00AD2D9D"/>
    <w:rsid w:val="00AE4C74"/>
    <w:rsid w:val="00B06425"/>
    <w:rsid w:val="00B15B9B"/>
    <w:rsid w:val="00B16B44"/>
    <w:rsid w:val="00B23B52"/>
    <w:rsid w:val="00B3281B"/>
    <w:rsid w:val="00B37D10"/>
    <w:rsid w:val="00B45319"/>
    <w:rsid w:val="00B460C7"/>
    <w:rsid w:val="00B47415"/>
    <w:rsid w:val="00B50826"/>
    <w:rsid w:val="00B5763D"/>
    <w:rsid w:val="00B655A0"/>
    <w:rsid w:val="00B9579A"/>
    <w:rsid w:val="00B95A5A"/>
    <w:rsid w:val="00BA7A9B"/>
    <w:rsid w:val="00BC1E2E"/>
    <w:rsid w:val="00BD39EF"/>
    <w:rsid w:val="00BE04F9"/>
    <w:rsid w:val="00BE18FC"/>
    <w:rsid w:val="00BE4D7C"/>
    <w:rsid w:val="00BF082C"/>
    <w:rsid w:val="00C04BE1"/>
    <w:rsid w:val="00C11A9A"/>
    <w:rsid w:val="00C24A12"/>
    <w:rsid w:val="00C2670F"/>
    <w:rsid w:val="00C26B09"/>
    <w:rsid w:val="00C2798D"/>
    <w:rsid w:val="00C33F9C"/>
    <w:rsid w:val="00C3686E"/>
    <w:rsid w:val="00C3719A"/>
    <w:rsid w:val="00C421D3"/>
    <w:rsid w:val="00C5782A"/>
    <w:rsid w:val="00C61BF9"/>
    <w:rsid w:val="00C75738"/>
    <w:rsid w:val="00C80D2D"/>
    <w:rsid w:val="00C87393"/>
    <w:rsid w:val="00C91F1A"/>
    <w:rsid w:val="00CA0FC0"/>
    <w:rsid w:val="00CB3B83"/>
    <w:rsid w:val="00CB7637"/>
    <w:rsid w:val="00CC17D3"/>
    <w:rsid w:val="00CC2CE4"/>
    <w:rsid w:val="00CC33A7"/>
    <w:rsid w:val="00CE285E"/>
    <w:rsid w:val="00CF1875"/>
    <w:rsid w:val="00CF599F"/>
    <w:rsid w:val="00CF74D2"/>
    <w:rsid w:val="00D06D5F"/>
    <w:rsid w:val="00D12531"/>
    <w:rsid w:val="00D17896"/>
    <w:rsid w:val="00D2266F"/>
    <w:rsid w:val="00D27D3B"/>
    <w:rsid w:val="00D32087"/>
    <w:rsid w:val="00D45515"/>
    <w:rsid w:val="00D46406"/>
    <w:rsid w:val="00D502BE"/>
    <w:rsid w:val="00D50585"/>
    <w:rsid w:val="00D53180"/>
    <w:rsid w:val="00D67F2B"/>
    <w:rsid w:val="00D70FA5"/>
    <w:rsid w:val="00D75FEA"/>
    <w:rsid w:val="00D7633F"/>
    <w:rsid w:val="00D8150D"/>
    <w:rsid w:val="00D94587"/>
    <w:rsid w:val="00D9461D"/>
    <w:rsid w:val="00D975D7"/>
    <w:rsid w:val="00DB06A7"/>
    <w:rsid w:val="00DB5980"/>
    <w:rsid w:val="00DD1E3A"/>
    <w:rsid w:val="00DD6F4F"/>
    <w:rsid w:val="00DF2C39"/>
    <w:rsid w:val="00E0096F"/>
    <w:rsid w:val="00E06E1A"/>
    <w:rsid w:val="00E17D95"/>
    <w:rsid w:val="00E3388F"/>
    <w:rsid w:val="00E41B9E"/>
    <w:rsid w:val="00E438BF"/>
    <w:rsid w:val="00E7347D"/>
    <w:rsid w:val="00E74F28"/>
    <w:rsid w:val="00E95334"/>
    <w:rsid w:val="00E9651E"/>
    <w:rsid w:val="00E972F3"/>
    <w:rsid w:val="00EA2501"/>
    <w:rsid w:val="00EA5BE7"/>
    <w:rsid w:val="00EB43EF"/>
    <w:rsid w:val="00EB75C0"/>
    <w:rsid w:val="00EE1E67"/>
    <w:rsid w:val="00EF4604"/>
    <w:rsid w:val="00EF7E29"/>
    <w:rsid w:val="00F04555"/>
    <w:rsid w:val="00F207AA"/>
    <w:rsid w:val="00F22F75"/>
    <w:rsid w:val="00F26149"/>
    <w:rsid w:val="00F31EEC"/>
    <w:rsid w:val="00F321E8"/>
    <w:rsid w:val="00F35543"/>
    <w:rsid w:val="00F45351"/>
    <w:rsid w:val="00F4647B"/>
    <w:rsid w:val="00F50175"/>
    <w:rsid w:val="00F5698D"/>
    <w:rsid w:val="00F722EE"/>
    <w:rsid w:val="00F75FE2"/>
    <w:rsid w:val="00F76438"/>
    <w:rsid w:val="00F81DB2"/>
    <w:rsid w:val="00F95057"/>
    <w:rsid w:val="00FD455F"/>
    <w:rsid w:val="00FE5653"/>
    <w:rsid w:val="00FF1556"/>
    <w:rsid w:val="00FF4F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63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5B6F21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5B6F21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5B6F21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5B6F21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5B6F21"/>
    <w:rPr>
      <w:b/>
      <w:bCs/>
      <w:sz w:val="20"/>
      <w:szCs w:val="20"/>
    </w:rPr>
  </w:style>
  <w:style w:type="paragraph" w:styleId="a8">
    <w:name w:val="Revision"/>
    <w:hidden/>
    <w:uiPriority w:val="99"/>
    <w:semiHidden/>
    <w:rsid w:val="005B6F21"/>
    <w:pPr>
      <w:spacing w:after="0" w:line="240" w:lineRule="auto"/>
    </w:pPr>
  </w:style>
  <w:style w:type="paragraph" w:styleId="a9">
    <w:name w:val="Balloon Text"/>
    <w:basedOn w:val="a"/>
    <w:link w:val="aa"/>
    <w:uiPriority w:val="99"/>
    <w:semiHidden/>
    <w:unhideWhenUsed/>
    <w:rsid w:val="005B6F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B6F21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A810E0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637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5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67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64CE66-6234-433F-8632-D7A2AFF630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864</Words>
  <Characters>4927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Чепурнова</dc:creator>
  <cp:lastModifiedBy>Жилищное хозяйство</cp:lastModifiedBy>
  <cp:revision>49</cp:revision>
  <dcterms:created xsi:type="dcterms:W3CDTF">2013-03-05T11:09:00Z</dcterms:created>
  <dcterms:modified xsi:type="dcterms:W3CDTF">2015-03-11T05:43:00Z</dcterms:modified>
</cp:coreProperties>
</file>